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6"/>
        <w:spacing w:before="89" w:lineRule="auto" w:line="230"/>
        <w:ind w:left="6041" w:right="6038"/>
        <w:jc w:val="center"/>
        <w:rPr/>
      </w:pPr>
      <w:r>
        <w:t>Реестр</w:t>
      </w:r>
      <w:r>
        <w:rPr>
          <w:spacing w:val="2"/>
        </w:rPr>
        <w:t xml:space="preserve"> </w:t>
      </w:r>
      <w:r>
        <w:t>специализированных</w:t>
      </w:r>
      <w:r>
        <w:rPr>
          <w:spacing w:val="5"/>
        </w:rPr>
        <w:t xml:space="preserve"> </w:t>
      </w:r>
      <w:r>
        <w:t>поставщиков</w:t>
      </w:r>
      <w:r>
        <w:rPr>
          <w:spacing w:val="1"/>
        </w:rPr>
        <w:t xml:space="preserve"> </w:t>
      </w:r>
      <w:r>
        <w:t>Назарбаев</w:t>
      </w:r>
      <w:r>
        <w:rPr>
          <w:spacing w:val="5"/>
        </w:rPr>
        <w:t xml:space="preserve"> </w:t>
      </w:r>
      <w:r>
        <w:t>Университета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организаций</w:t>
      </w:r>
    </w:p>
    <w:p>
      <w:pPr>
        <w:pStyle w:val="style0"/>
        <w:spacing w:before="8"/>
        <w:rPr>
          <w:b/>
          <w:sz w:val="15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1584"/>
        <w:gridCol w:w="2104"/>
        <w:gridCol w:w="1320"/>
        <w:gridCol w:w="1070"/>
        <w:gridCol w:w="1517"/>
        <w:gridCol w:w="1826"/>
        <w:gridCol w:w="1219"/>
        <w:gridCol w:w="1378"/>
      </w:tblGrid>
      <w:tr>
        <w:trPr>
          <w:trHeight w:val="921" w:hRule="atLeast"/>
        </w:trPr>
        <w:tc>
          <w:tcPr>
            <w:tcW w:w="494" w:type="dxa"/>
            <w:tcBorders/>
          </w:tcPr>
          <w:p>
            <w:pPr>
              <w:pStyle w:val="style4097"/>
              <w:rPr>
                <w:b/>
                <w:sz w:val="14"/>
              </w:rPr>
            </w:pPr>
          </w:p>
          <w:p>
            <w:pPr>
              <w:pStyle w:val="style4097"/>
              <w:spacing w:before="1"/>
              <w:rPr>
                <w:b/>
                <w:sz w:val="20"/>
              </w:rPr>
            </w:pPr>
          </w:p>
          <w:p>
            <w:pPr>
              <w:pStyle w:val="style4097"/>
              <w:ind w:left="56" w:right="3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№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п/п</w:t>
            </w:r>
          </w:p>
        </w:tc>
        <w:tc>
          <w:tcPr>
            <w:tcW w:w="1584" w:type="dxa"/>
            <w:tcBorders/>
          </w:tcPr>
          <w:p>
            <w:pPr>
              <w:pStyle w:val="style4097"/>
              <w:rPr>
                <w:b/>
                <w:sz w:val="14"/>
              </w:rPr>
            </w:pPr>
          </w:p>
          <w:p>
            <w:pPr>
              <w:pStyle w:val="style4097"/>
              <w:spacing w:before="11"/>
              <w:rPr>
                <w:b/>
                <w:sz w:val="12"/>
              </w:rPr>
            </w:pPr>
          </w:p>
          <w:p>
            <w:pPr>
              <w:pStyle w:val="style4097"/>
              <w:spacing w:lineRule="auto" w:line="261"/>
              <w:ind w:left="437" w:right="334" w:hanging="75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Наименование</w:t>
            </w:r>
            <w:r>
              <w:rPr>
                <w:b/>
                <w:spacing w:val="-30"/>
                <w:sz w:val="13"/>
              </w:rPr>
              <w:t xml:space="preserve"> </w:t>
            </w:r>
            <w:r>
              <w:rPr>
                <w:b/>
                <w:sz w:val="13"/>
              </w:rPr>
              <w:t>поставщика</w:t>
            </w:r>
          </w:p>
        </w:tc>
        <w:tc>
          <w:tcPr>
            <w:tcW w:w="2104" w:type="dxa"/>
            <w:tcBorders/>
          </w:tcPr>
          <w:p>
            <w:pPr>
              <w:pStyle w:val="style4097"/>
              <w:rPr>
                <w:b/>
                <w:sz w:val="14"/>
              </w:rPr>
            </w:pPr>
          </w:p>
          <w:p>
            <w:pPr>
              <w:pStyle w:val="style4097"/>
              <w:spacing w:before="11"/>
              <w:rPr>
                <w:b/>
                <w:sz w:val="12"/>
              </w:rPr>
            </w:pPr>
          </w:p>
          <w:p>
            <w:pPr>
              <w:pStyle w:val="style4097"/>
              <w:spacing w:lineRule="auto" w:line="261"/>
              <w:ind w:left="698" w:right="322" w:hanging="346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Адрес местонахождения</w:t>
            </w:r>
            <w:r>
              <w:rPr>
                <w:b/>
                <w:spacing w:val="-30"/>
                <w:sz w:val="13"/>
              </w:rPr>
              <w:t xml:space="preserve"> </w:t>
            </w:r>
            <w:r>
              <w:rPr>
                <w:b/>
                <w:sz w:val="13"/>
              </w:rPr>
              <w:t>поставщика</w:t>
            </w:r>
          </w:p>
        </w:tc>
        <w:tc>
          <w:tcPr>
            <w:tcW w:w="1320" w:type="dxa"/>
            <w:tcBorders/>
          </w:tcPr>
          <w:p>
            <w:pPr>
              <w:pStyle w:val="style4097"/>
              <w:rPr>
                <w:b/>
                <w:sz w:val="14"/>
              </w:rPr>
            </w:pPr>
          </w:p>
          <w:p>
            <w:pPr>
              <w:pStyle w:val="style4097"/>
              <w:spacing w:before="11"/>
              <w:rPr>
                <w:b/>
                <w:sz w:val="12"/>
              </w:rPr>
            </w:pPr>
          </w:p>
          <w:p>
            <w:pPr>
              <w:pStyle w:val="style4097"/>
              <w:spacing w:lineRule="auto" w:line="261"/>
              <w:ind w:left="61" w:right="33" w:firstLine="213"/>
              <w:rPr>
                <w:b/>
                <w:sz w:val="13"/>
              </w:rPr>
            </w:pPr>
            <w:r>
              <w:rPr>
                <w:b/>
                <w:sz w:val="13"/>
              </w:rPr>
              <w:t>Номер и дата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протокола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комиссии</w:t>
            </w:r>
          </w:p>
        </w:tc>
        <w:tc>
          <w:tcPr>
            <w:tcW w:w="1070" w:type="dxa"/>
            <w:tcBorders/>
          </w:tcPr>
          <w:p>
            <w:pPr>
              <w:pStyle w:val="style4097"/>
              <w:rPr>
                <w:b/>
                <w:sz w:val="14"/>
              </w:rPr>
            </w:pPr>
          </w:p>
          <w:p>
            <w:pPr>
              <w:pStyle w:val="style4097"/>
              <w:spacing w:before="1"/>
              <w:rPr>
                <w:b/>
                <w:sz w:val="20"/>
              </w:rPr>
            </w:pPr>
          </w:p>
          <w:p>
            <w:pPr>
              <w:pStyle w:val="style4097"/>
              <w:ind w:left="129" w:right="10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БИН/ИИН</w:t>
            </w:r>
          </w:p>
        </w:tc>
        <w:tc>
          <w:tcPr>
            <w:tcW w:w="1517" w:type="dxa"/>
            <w:tcBorders/>
          </w:tcPr>
          <w:p>
            <w:pPr>
              <w:pStyle w:val="style4097"/>
              <w:spacing w:before="10"/>
              <w:rPr>
                <w:b/>
                <w:sz w:val="19"/>
              </w:rPr>
            </w:pPr>
          </w:p>
          <w:p>
            <w:pPr>
              <w:pStyle w:val="style4097"/>
              <w:spacing w:lineRule="auto" w:line="261"/>
              <w:ind w:left="132" w:right="104" w:firstLine="290"/>
              <w:rPr>
                <w:b/>
                <w:sz w:val="13"/>
              </w:rPr>
            </w:pPr>
            <w:r>
              <w:rPr>
                <w:b/>
                <w:sz w:val="13"/>
              </w:rPr>
              <w:t>Реализация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определенных видов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товаров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(работ/услуг)</w:t>
            </w:r>
          </w:p>
        </w:tc>
        <w:tc>
          <w:tcPr>
            <w:tcW w:w="1826" w:type="dxa"/>
            <w:tcBorders/>
          </w:tcPr>
          <w:p>
            <w:pPr>
              <w:pStyle w:val="style4097"/>
              <w:spacing w:before="10"/>
              <w:rPr>
                <w:b/>
                <w:sz w:val="19"/>
              </w:rPr>
            </w:pPr>
          </w:p>
          <w:p>
            <w:pPr>
              <w:pStyle w:val="style4097"/>
              <w:spacing w:lineRule="auto" w:line="261"/>
              <w:ind w:left="72" w:right="48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Информация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об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учредителях</w:t>
            </w:r>
            <w:r>
              <w:rPr>
                <w:b/>
                <w:spacing w:val="-30"/>
                <w:sz w:val="13"/>
              </w:rPr>
              <w:t xml:space="preserve"> </w:t>
            </w:r>
            <w:r>
              <w:rPr>
                <w:b/>
                <w:sz w:val="13"/>
              </w:rPr>
              <w:t>и акционерах, первом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руководителе</w:t>
            </w:r>
          </w:p>
        </w:tc>
        <w:tc>
          <w:tcPr>
            <w:tcW w:w="1219" w:type="dxa"/>
            <w:tcBorders/>
          </w:tcPr>
          <w:p>
            <w:pPr>
              <w:pStyle w:val="style4097"/>
              <w:rPr>
                <w:b/>
                <w:sz w:val="14"/>
              </w:rPr>
            </w:pPr>
          </w:p>
          <w:p>
            <w:pPr>
              <w:pStyle w:val="style4097"/>
              <w:spacing w:before="11"/>
              <w:rPr>
                <w:b/>
                <w:sz w:val="12"/>
              </w:rPr>
            </w:pPr>
          </w:p>
          <w:p>
            <w:pPr>
              <w:pStyle w:val="style4097"/>
              <w:spacing w:lineRule="auto" w:line="261"/>
              <w:ind w:left="293" w:right="54" w:hanging="200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 xml:space="preserve">Дата </w:t>
            </w:r>
            <w:r>
              <w:rPr>
                <w:b/>
                <w:sz w:val="13"/>
              </w:rPr>
              <w:t>исключения</w:t>
            </w:r>
            <w:r>
              <w:rPr>
                <w:b/>
                <w:spacing w:val="-30"/>
                <w:sz w:val="13"/>
              </w:rPr>
              <w:t xml:space="preserve"> </w:t>
            </w:r>
            <w:r>
              <w:rPr>
                <w:b/>
                <w:sz w:val="13"/>
              </w:rPr>
              <w:t>из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Реестра</w:t>
            </w:r>
          </w:p>
        </w:tc>
        <w:tc>
          <w:tcPr>
            <w:tcW w:w="1378" w:type="dxa"/>
            <w:tcBorders/>
          </w:tcPr>
          <w:p>
            <w:pPr>
              <w:pStyle w:val="style4097"/>
              <w:spacing w:before="10"/>
              <w:rPr>
                <w:b/>
                <w:sz w:val="19"/>
              </w:rPr>
            </w:pPr>
          </w:p>
          <w:p>
            <w:pPr>
              <w:pStyle w:val="style4097"/>
              <w:spacing w:lineRule="auto" w:line="261"/>
              <w:ind w:left="55" w:right="36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 xml:space="preserve">Краткий отчет </w:t>
            </w:r>
            <w:r>
              <w:rPr>
                <w:b/>
                <w:sz w:val="13"/>
              </w:rPr>
              <w:t>(когда</w:t>
            </w:r>
            <w:r>
              <w:rPr>
                <w:b/>
                <w:spacing w:val="-30"/>
                <w:sz w:val="13"/>
              </w:rPr>
              <w:t xml:space="preserve"> </w:t>
            </w:r>
            <w:r>
              <w:rPr>
                <w:b/>
                <w:sz w:val="13"/>
              </w:rPr>
              <w:t>закупали,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на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какие</w:t>
            </w:r>
          </w:p>
          <w:p>
            <w:pPr>
              <w:pStyle w:val="style4097"/>
              <w:spacing w:before="1"/>
              <w:ind w:left="55" w:right="3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суммы, и т.д.)</w:t>
            </w:r>
          </w:p>
        </w:tc>
      </w:tr>
      <w:tr>
        <w:tblPrEx/>
        <w:trPr>
          <w:trHeight w:val="160" w:hRule="atLeast"/>
        </w:trPr>
        <w:tc>
          <w:tcPr>
            <w:tcW w:w="494" w:type="dxa"/>
            <w:tcBorders/>
          </w:tcPr>
          <w:p>
            <w:pPr>
              <w:pStyle w:val="style4097"/>
              <w:spacing w:before="8" w:lineRule="exact" w:line="132"/>
              <w:ind w:left="26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1</w:t>
            </w:r>
          </w:p>
        </w:tc>
        <w:tc>
          <w:tcPr>
            <w:tcW w:w="1584" w:type="dxa"/>
            <w:tcBorders/>
          </w:tcPr>
          <w:p>
            <w:pPr>
              <w:pStyle w:val="style4097"/>
              <w:spacing w:before="8" w:lineRule="exact" w:line="132"/>
              <w:ind w:left="27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2</w:t>
            </w:r>
          </w:p>
        </w:tc>
        <w:tc>
          <w:tcPr>
            <w:tcW w:w="2104" w:type="dxa"/>
            <w:tcBorders/>
          </w:tcPr>
          <w:p>
            <w:pPr>
              <w:pStyle w:val="style4097"/>
              <w:spacing w:before="8" w:lineRule="exact" w:line="132"/>
              <w:ind w:left="3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3</w:t>
            </w:r>
          </w:p>
        </w:tc>
        <w:tc>
          <w:tcPr>
            <w:tcW w:w="1320" w:type="dxa"/>
            <w:tcBorders/>
          </w:tcPr>
          <w:p>
            <w:pPr>
              <w:pStyle w:val="style4097"/>
              <w:spacing w:before="8" w:lineRule="exact" w:line="132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4</w:t>
            </w:r>
          </w:p>
        </w:tc>
        <w:tc>
          <w:tcPr>
            <w:tcW w:w="1070" w:type="dxa"/>
            <w:tcBorders/>
          </w:tcPr>
          <w:p>
            <w:pPr>
              <w:pStyle w:val="style4097"/>
              <w:spacing w:before="8" w:lineRule="exact" w:line="132"/>
              <w:ind w:left="3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5</w:t>
            </w:r>
          </w:p>
        </w:tc>
        <w:tc>
          <w:tcPr>
            <w:tcW w:w="1517" w:type="dxa"/>
            <w:tcBorders/>
          </w:tcPr>
          <w:p>
            <w:pPr>
              <w:pStyle w:val="style4097"/>
              <w:spacing w:before="8" w:lineRule="exact" w:line="132"/>
              <w:ind w:left="3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6</w:t>
            </w:r>
          </w:p>
        </w:tc>
        <w:tc>
          <w:tcPr>
            <w:tcW w:w="1826" w:type="dxa"/>
            <w:tcBorders/>
          </w:tcPr>
          <w:p>
            <w:pPr>
              <w:pStyle w:val="style4097"/>
              <w:spacing w:before="8" w:lineRule="exact" w:line="132"/>
              <w:ind w:left="34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7</w:t>
            </w:r>
          </w:p>
        </w:tc>
        <w:tc>
          <w:tcPr>
            <w:tcW w:w="1219" w:type="dxa"/>
            <w:tcBorders/>
          </w:tcPr>
          <w:p>
            <w:pPr>
              <w:pStyle w:val="style4097"/>
              <w:spacing w:before="8" w:lineRule="exact" w:line="132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8</w:t>
            </w:r>
          </w:p>
        </w:tc>
        <w:tc>
          <w:tcPr>
            <w:tcW w:w="1378" w:type="dxa"/>
            <w:tcBorders/>
          </w:tcPr>
          <w:p>
            <w:pPr>
              <w:pStyle w:val="style4097"/>
              <w:spacing w:before="8" w:lineRule="exact" w:line="132"/>
              <w:ind w:left="55" w:right="24"/>
              <w:jc w:val="center"/>
              <w:rPr>
                <w:b/>
                <w:sz w:val="13"/>
              </w:rPr>
            </w:pPr>
            <w:r>
              <w:rPr>
                <w:b/>
                <w:sz w:val="13"/>
                <w:lang w:val="en-US"/>
              </w:rPr>
              <w:t>NU</w:t>
            </w:r>
          </w:p>
        </w:tc>
      </w:tr>
      <w:tr>
        <w:tblPrEx/>
        <w:trPr>
          <w:trHeight w:val="911" w:hRule="atLeast"/>
        </w:trPr>
        <w:tc>
          <w:tcPr>
            <w:tcW w:w="494" w:type="dxa"/>
            <w:tcBorders/>
          </w:tcPr>
          <w:p>
            <w:pPr>
              <w:pStyle w:val="style4097"/>
              <w:rPr>
                <w:b/>
                <w:sz w:val="14"/>
              </w:rPr>
            </w:pPr>
          </w:p>
          <w:p>
            <w:pPr>
              <w:pStyle w:val="style4097"/>
              <w:spacing w:before="9"/>
              <w:rPr>
                <w:b/>
                <w:sz w:val="18"/>
              </w:rPr>
            </w:pPr>
          </w:p>
          <w:p>
            <w:pPr>
              <w:pStyle w:val="style4097"/>
              <w:ind w:left="26"/>
              <w:jc w:val="center"/>
              <w:rPr>
                <w:sz w:val="13"/>
              </w:rPr>
            </w:pPr>
            <w:r>
              <w:rPr>
                <w:sz w:val="13"/>
                <w:lang w:val="en-US"/>
              </w:rPr>
              <w:t>1</w:t>
            </w:r>
          </w:p>
        </w:tc>
        <w:tc>
          <w:tcPr>
            <w:tcW w:w="1584" w:type="dxa"/>
            <w:tcBorders/>
            <w:vAlign w:val="center"/>
          </w:tcPr>
          <w:p>
            <w:pPr>
              <w:pStyle w:val="style4097"/>
              <w:ind w:left="26"/>
              <w:rPr>
                <w:sz w:val="13"/>
              </w:rPr>
            </w:pPr>
            <w:r>
              <w:rPr>
                <w:sz w:val="13"/>
              </w:rPr>
              <w:t>ТОО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«</w:t>
            </w:r>
            <w:r>
              <w:rPr>
                <w:sz w:val="13"/>
                <w:lang w:val="en-US"/>
              </w:rPr>
              <w:t>CRUZ Logistics</w:t>
            </w:r>
            <w:r>
              <w:rPr>
                <w:sz w:val="13"/>
              </w:rPr>
              <w:t>»</w:t>
            </w:r>
          </w:p>
        </w:tc>
        <w:tc>
          <w:tcPr>
            <w:tcW w:w="2104" w:type="dxa"/>
            <w:tcBorders/>
            <w:vAlign w:val="center"/>
          </w:tcPr>
          <w:p>
            <w:pPr>
              <w:pStyle w:val="style4097"/>
              <w:spacing w:lineRule="auto" w:line="261"/>
              <w:ind w:left="60" w:right="85" w:hanging="34"/>
              <w:rPr>
                <w:sz w:val="13"/>
              </w:rPr>
            </w:pPr>
            <w:r>
              <w:rPr>
                <w:sz w:val="13"/>
              </w:rPr>
              <w:t>юридический и почтовый адрес: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Казахстан, город Алматы, </w:t>
            </w:r>
            <w:r>
              <w:rPr>
                <w:sz w:val="13"/>
              </w:rPr>
              <w:t>Медеуский</w:t>
            </w:r>
            <w:r>
              <w:rPr>
                <w:sz w:val="13"/>
              </w:rPr>
              <w:t xml:space="preserve"> район, ул. Тулебаева, дом 38, 6 этаж, почтовый индекс 050004</w:t>
            </w:r>
          </w:p>
        </w:tc>
        <w:tc>
          <w:tcPr>
            <w:tcW w:w="1320" w:type="dxa"/>
            <w:tcBorders/>
            <w:vAlign w:val="center"/>
          </w:tcPr>
          <w:p>
            <w:pPr>
              <w:pStyle w:val="style4097"/>
              <w:ind w:left="102" w:right="87"/>
              <w:jc w:val="center"/>
              <w:rPr>
                <w:sz w:val="13"/>
              </w:rPr>
            </w:pPr>
            <w:r>
              <w:rPr>
                <w:sz w:val="13"/>
              </w:rPr>
              <w:t>№26-09/03 от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16.10.2023г.</w:t>
            </w:r>
          </w:p>
        </w:tc>
        <w:tc>
          <w:tcPr>
            <w:tcW w:w="1070" w:type="dxa"/>
            <w:tcBorders/>
          </w:tcPr>
          <w:p>
            <w:pPr>
              <w:pStyle w:val="style4097"/>
              <w:ind w:left="129" w:right="110"/>
              <w:jc w:val="center"/>
              <w:rPr>
                <w:sz w:val="13"/>
              </w:rPr>
            </w:pPr>
            <w:r>
              <w:rPr>
                <w:sz w:val="13"/>
              </w:rPr>
              <w:t>100340011660</w:t>
            </w:r>
          </w:p>
        </w:tc>
        <w:tc>
          <w:tcPr>
            <w:tcW w:w="1517" w:type="dxa"/>
            <w:tcBorders/>
            <w:vAlign w:val="center"/>
          </w:tcPr>
          <w:p>
            <w:pPr>
              <w:pStyle w:val="style4097"/>
              <w:ind w:left="172"/>
              <w:rPr>
                <w:sz w:val="13"/>
              </w:rPr>
            </w:pPr>
            <w:r>
              <w:rPr>
                <w:sz w:val="13"/>
              </w:rPr>
              <w:t>Транспортно-экспедиторские услуги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style4097"/>
              <w:spacing w:before="1" w:lineRule="auto" w:line="261"/>
              <w:ind w:left="72" w:right="48"/>
              <w:jc w:val="center"/>
              <w:rPr>
                <w:sz w:val="13"/>
              </w:rPr>
            </w:pPr>
            <w:r>
              <w:rPr>
                <w:sz w:val="13"/>
              </w:rPr>
              <w:t>Учредитель: ЕЛУБАЕВ НУРБОЛ АБДИКАНИЕВИЧ</w:t>
            </w:r>
          </w:p>
          <w:p>
            <w:pPr>
              <w:pStyle w:val="style4097"/>
              <w:spacing w:before="1" w:lineRule="auto" w:line="261"/>
              <w:ind w:left="72" w:right="48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Первый</w:t>
            </w:r>
            <w:r>
              <w:rPr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руководитель</w:t>
            </w:r>
            <w:r>
              <w:rPr>
                <w:sz w:val="13"/>
              </w:rPr>
              <w:t>: АШИНБАЙУЛЫ АДИЛЬ</w:t>
            </w:r>
          </w:p>
        </w:tc>
        <w:tc>
          <w:tcPr>
            <w:tcW w:w="1219" w:type="dxa"/>
            <w:tcBorders/>
          </w:tcPr>
          <w:p>
            <w:pPr>
              <w:pStyle w:val="style4097"/>
              <w:ind w:left="258" w:right="239"/>
              <w:jc w:val="center"/>
              <w:rPr>
                <w:sz w:val="13"/>
              </w:rPr>
            </w:pPr>
          </w:p>
        </w:tc>
        <w:tc>
          <w:tcPr>
            <w:tcW w:w="1378" w:type="dxa"/>
            <w:tcBorders/>
          </w:tcPr>
          <w:p>
            <w:pPr>
              <w:pStyle w:val="style4097"/>
              <w:ind w:left="29"/>
              <w:rPr>
                <w:sz w:val="13"/>
              </w:rPr>
            </w:pPr>
          </w:p>
        </w:tc>
      </w:tr>
      <w:tr>
        <w:tblPrEx/>
        <w:trPr>
          <w:trHeight w:val="911" w:hRule="atLeast"/>
        </w:trPr>
        <w:tc>
          <w:tcPr>
            <w:tcW w:w="494" w:type="dxa"/>
            <w:tcBorders/>
          </w:tcPr>
          <w:p>
            <w:pPr>
              <w:pStyle w:val="style4097"/>
              <w:rPr>
                <w:b/>
                <w:sz w:val="14"/>
              </w:rPr>
            </w:pPr>
          </w:p>
          <w:p>
            <w:pPr>
              <w:pStyle w:val="style4097"/>
              <w:spacing w:before="9"/>
              <w:rPr>
                <w:b/>
                <w:sz w:val="18"/>
              </w:rPr>
            </w:pPr>
          </w:p>
          <w:p>
            <w:pPr>
              <w:pStyle w:val="style4097"/>
              <w:ind w:left="26"/>
              <w:jc w:val="center"/>
              <w:rPr>
                <w:sz w:val="13"/>
              </w:rPr>
            </w:pPr>
            <w:r>
              <w:rPr>
                <w:sz w:val="13"/>
                <w:lang w:val="en-US"/>
              </w:rPr>
              <w:t>2</w:t>
            </w:r>
          </w:p>
        </w:tc>
        <w:tc>
          <w:tcPr>
            <w:tcW w:w="1584" w:type="dxa"/>
            <w:tcBorders/>
            <w:vAlign w:val="center"/>
          </w:tcPr>
          <w:p>
            <w:pPr>
              <w:pStyle w:val="style4097"/>
              <w:ind w:left="26"/>
              <w:rPr>
                <w:sz w:val="13"/>
              </w:rPr>
            </w:pPr>
            <w:r>
              <w:rPr>
                <w:sz w:val="13"/>
              </w:rPr>
              <w:t>ТОО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"</w:t>
            </w:r>
            <w:r>
              <w:rPr>
                <w:sz w:val="13"/>
              </w:rPr>
              <w:t>Глобалинк</w:t>
            </w:r>
            <w:r>
              <w:rPr>
                <w:sz w:val="13"/>
              </w:rPr>
              <w:t xml:space="preserve">" </w:t>
            </w:r>
            <w:r>
              <w:rPr>
                <w:sz w:val="13"/>
              </w:rPr>
              <w:t>Транспортэйшн</w:t>
            </w:r>
            <w:r>
              <w:rPr>
                <w:sz w:val="13"/>
              </w:rPr>
              <w:t xml:space="preserve"> энд </w:t>
            </w:r>
            <w:r>
              <w:rPr>
                <w:sz w:val="13"/>
              </w:rPr>
              <w:t>Лоджистикс</w:t>
            </w:r>
            <w:r>
              <w:rPr>
                <w:sz w:val="13"/>
              </w:rPr>
              <w:t xml:space="preserve"> </w:t>
            </w:r>
            <w:r>
              <w:rPr>
                <w:sz w:val="13"/>
              </w:rPr>
              <w:t>Ворлдвайд</w:t>
            </w:r>
            <w:r>
              <w:rPr>
                <w:sz w:val="13"/>
              </w:rPr>
              <w:t>"</w:t>
            </w:r>
          </w:p>
        </w:tc>
        <w:tc>
          <w:tcPr>
            <w:tcW w:w="2104" w:type="dxa"/>
            <w:tcBorders/>
            <w:vAlign w:val="center"/>
          </w:tcPr>
          <w:p>
            <w:pPr>
              <w:pStyle w:val="style4097"/>
              <w:spacing w:lineRule="auto" w:line="261"/>
              <w:ind w:left="60" w:right="85" w:hanging="34"/>
              <w:rPr>
                <w:sz w:val="13"/>
              </w:rPr>
            </w:pPr>
            <w:r>
              <w:rPr>
                <w:sz w:val="13"/>
              </w:rPr>
              <w:t>юридический и почтовый адрес: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Казахстан, город Алматы, </w:t>
            </w:r>
            <w:r>
              <w:rPr>
                <w:sz w:val="13"/>
              </w:rPr>
              <w:t>Медеуский</w:t>
            </w:r>
            <w:r>
              <w:rPr>
                <w:sz w:val="13"/>
              </w:rPr>
              <w:t xml:space="preserve"> район, улица КАБАНБАЙ БАТЫРА, дом 52/1, почтовый индекс 050010</w:t>
            </w:r>
          </w:p>
        </w:tc>
        <w:tc>
          <w:tcPr>
            <w:tcW w:w="1320" w:type="dxa"/>
            <w:tcBorders/>
            <w:vAlign w:val="center"/>
          </w:tcPr>
          <w:p>
            <w:pPr>
              <w:pStyle w:val="style4097"/>
              <w:ind w:left="102" w:right="87"/>
              <w:jc w:val="center"/>
              <w:rPr>
                <w:sz w:val="13"/>
              </w:rPr>
            </w:pPr>
            <w:r>
              <w:rPr>
                <w:sz w:val="13"/>
              </w:rPr>
              <w:t>№26-09/03 от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16.10.2023г.</w:t>
            </w:r>
          </w:p>
        </w:tc>
        <w:tc>
          <w:tcPr>
            <w:tcW w:w="1070" w:type="dxa"/>
            <w:tcBorders/>
          </w:tcPr>
          <w:p>
            <w:pPr>
              <w:pStyle w:val="style4097"/>
              <w:ind w:left="129" w:right="110"/>
              <w:jc w:val="center"/>
              <w:rPr>
                <w:sz w:val="13"/>
              </w:rPr>
            </w:pPr>
            <w:r>
              <w:rPr>
                <w:sz w:val="13"/>
              </w:rPr>
              <w:t>991140002859</w:t>
            </w:r>
          </w:p>
        </w:tc>
        <w:tc>
          <w:tcPr>
            <w:tcW w:w="1517" w:type="dxa"/>
            <w:tcBorders/>
            <w:vAlign w:val="center"/>
          </w:tcPr>
          <w:p>
            <w:pPr>
              <w:pStyle w:val="style4097"/>
              <w:ind w:left="172"/>
              <w:rPr>
                <w:sz w:val="13"/>
              </w:rPr>
            </w:pPr>
            <w:r>
              <w:rPr>
                <w:sz w:val="13"/>
              </w:rPr>
              <w:t>Транспортно-экспедиторские услуги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style4097"/>
              <w:spacing w:before="1" w:lineRule="auto" w:line="261"/>
              <w:ind w:left="72" w:right="48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Учредитель: </w:t>
            </w:r>
            <w:r>
              <w:rPr>
                <w:sz w:val="13"/>
              </w:rPr>
              <w:t>Компания "</w:t>
            </w:r>
            <w:r>
              <w:rPr>
                <w:sz w:val="13"/>
              </w:rPr>
              <w:t>Globalink</w:t>
            </w:r>
            <w:r>
              <w:rPr>
                <w:sz w:val="13"/>
              </w:rPr>
              <w:t xml:space="preserve"> </w:t>
            </w:r>
            <w:r>
              <w:rPr>
                <w:sz w:val="13"/>
              </w:rPr>
              <w:t>Logistics</w:t>
            </w:r>
            <w:r>
              <w:rPr>
                <w:sz w:val="13"/>
              </w:rPr>
              <w:t xml:space="preserve"> DWC-LLC"</w:t>
            </w:r>
          </w:p>
          <w:p>
            <w:pPr>
              <w:pStyle w:val="style4097"/>
              <w:spacing w:before="1" w:lineRule="auto" w:line="261"/>
              <w:ind w:left="72" w:right="48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Первый</w:t>
            </w:r>
            <w:r>
              <w:rPr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руководитель</w:t>
            </w:r>
            <w:r>
              <w:rPr>
                <w:sz w:val="13"/>
              </w:rPr>
              <w:t xml:space="preserve">: </w:t>
            </w:r>
            <w:r>
              <w:rPr>
                <w:sz w:val="13"/>
              </w:rPr>
              <w:t>БАЛАЕВ РУСЛАН ОСМАНОВИЧ</w:t>
            </w:r>
          </w:p>
        </w:tc>
        <w:tc>
          <w:tcPr>
            <w:tcW w:w="1219" w:type="dxa"/>
            <w:tcBorders/>
          </w:tcPr>
          <w:p>
            <w:pPr>
              <w:pStyle w:val="style4097"/>
              <w:ind w:left="258" w:right="239"/>
              <w:jc w:val="center"/>
              <w:rPr>
                <w:sz w:val="13"/>
              </w:rPr>
            </w:pPr>
          </w:p>
        </w:tc>
        <w:tc>
          <w:tcPr>
            <w:tcW w:w="1378" w:type="dxa"/>
            <w:tcBorders/>
          </w:tcPr>
          <w:p>
            <w:pPr>
              <w:pStyle w:val="style4097"/>
              <w:ind w:left="29"/>
              <w:rPr>
                <w:sz w:val="13"/>
              </w:rPr>
            </w:pPr>
          </w:p>
        </w:tc>
      </w:tr>
      <w:tr>
        <w:tblPrEx/>
        <w:trPr>
          <w:trHeight w:val="132" w:hRule="atLeast"/>
        </w:trPr>
        <w:tc>
          <w:tcPr>
            <w:tcW w:w="494" w:type="dxa"/>
            <w:tcBorders/>
          </w:tcPr>
          <w:p>
            <w:pPr>
              <w:pStyle w:val="style4097"/>
              <w:rPr>
                <w:b/>
                <w:sz w:val="14"/>
              </w:rPr>
            </w:pPr>
          </w:p>
          <w:p>
            <w:pPr>
              <w:pStyle w:val="style4097"/>
              <w:spacing w:before="9"/>
              <w:rPr>
                <w:b/>
                <w:sz w:val="18"/>
              </w:rPr>
            </w:pPr>
          </w:p>
          <w:p>
            <w:pPr>
              <w:pStyle w:val="style4097"/>
              <w:ind w:left="26"/>
              <w:jc w:val="center"/>
              <w:rPr>
                <w:sz w:val="13"/>
              </w:rPr>
            </w:pPr>
            <w:r>
              <w:rPr>
                <w:sz w:val="13"/>
                <w:lang w:val="en-US"/>
              </w:rPr>
              <w:t>3</w:t>
            </w:r>
          </w:p>
        </w:tc>
        <w:tc>
          <w:tcPr>
            <w:tcW w:w="1584" w:type="dxa"/>
            <w:tcBorders/>
            <w:vAlign w:val="center"/>
          </w:tcPr>
          <w:p>
            <w:pPr>
              <w:pStyle w:val="style4097"/>
              <w:ind w:left="26"/>
              <w:rPr>
                <w:sz w:val="13"/>
              </w:rPr>
            </w:pPr>
            <w:r>
              <w:rPr>
                <w:sz w:val="13"/>
              </w:rPr>
              <w:t>ТОО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«</w:t>
            </w:r>
            <w:r>
              <w:rPr>
                <w:sz w:val="13"/>
              </w:rPr>
              <w:t>KAZLOGISTIC SOLUTIONS</w:t>
            </w:r>
            <w:r>
              <w:rPr>
                <w:sz w:val="13"/>
              </w:rPr>
              <w:t>»</w:t>
            </w:r>
          </w:p>
        </w:tc>
        <w:tc>
          <w:tcPr>
            <w:tcW w:w="2104" w:type="dxa"/>
            <w:tcBorders/>
            <w:vAlign w:val="center"/>
          </w:tcPr>
          <w:p>
            <w:pPr>
              <w:pStyle w:val="style4097"/>
              <w:spacing w:lineRule="auto" w:line="261"/>
              <w:ind w:left="60" w:right="85" w:hanging="34"/>
              <w:rPr>
                <w:sz w:val="13"/>
              </w:rPr>
            </w:pPr>
            <w:r>
              <w:rPr>
                <w:sz w:val="13"/>
              </w:rPr>
              <w:t>юридический и почтовый адрес: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Казахстан, город Алматы, </w:t>
            </w:r>
            <w:r>
              <w:rPr>
                <w:sz w:val="13"/>
              </w:rPr>
              <w:t>Бостандыкский</w:t>
            </w:r>
            <w:r>
              <w:rPr>
                <w:sz w:val="13"/>
              </w:rPr>
              <w:t xml:space="preserve"> район, Проспект </w:t>
            </w:r>
            <w:r>
              <w:rPr>
                <w:sz w:val="13"/>
              </w:rPr>
              <w:t>Нұрсұлтан</w:t>
            </w:r>
            <w:r>
              <w:rPr>
                <w:sz w:val="13"/>
              </w:rPr>
              <w:t xml:space="preserve"> Назарбаев, дом 187Б, почтовый индекс 050013</w:t>
            </w:r>
          </w:p>
        </w:tc>
        <w:tc>
          <w:tcPr>
            <w:tcW w:w="1320" w:type="dxa"/>
            <w:tcBorders/>
            <w:vAlign w:val="center"/>
          </w:tcPr>
          <w:p>
            <w:pPr>
              <w:pStyle w:val="style4097"/>
              <w:ind w:left="102" w:right="87"/>
              <w:jc w:val="center"/>
              <w:rPr>
                <w:sz w:val="13"/>
              </w:rPr>
            </w:pPr>
            <w:r>
              <w:rPr>
                <w:sz w:val="13"/>
              </w:rPr>
              <w:t>№26-09/03 от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16.10.2023г.</w:t>
            </w:r>
          </w:p>
        </w:tc>
        <w:tc>
          <w:tcPr>
            <w:tcW w:w="1070" w:type="dxa"/>
            <w:tcBorders/>
          </w:tcPr>
          <w:p>
            <w:pPr>
              <w:pStyle w:val="style4097"/>
              <w:ind w:left="129" w:right="110"/>
              <w:jc w:val="center"/>
              <w:rPr>
                <w:sz w:val="13"/>
              </w:rPr>
            </w:pPr>
            <w:r>
              <w:rPr>
                <w:sz w:val="13"/>
              </w:rPr>
              <w:t>140940011481</w:t>
            </w:r>
          </w:p>
        </w:tc>
        <w:tc>
          <w:tcPr>
            <w:tcW w:w="1517" w:type="dxa"/>
            <w:tcBorders/>
            <w:vAlign w:val="center"/>
          </w:tcPr>
          <w:p>
            <w:pPr>
              <w:pStyle w:val="style4097"/>
              <w:ind w:left="172"/>
              <w:rPr>
                <w:sz w:val="13"/>
              </w:rPr>
            </w:pPr>
            <w:r>
              <w:rPr>
                <w:sz w:val="13"/>
              </w:rPr>
              <w:t>Транспортно-экспедиторские услуги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style4097"/>
              <w:spacing w:before="1" w:lineRule="auto" w:line="261"/>
              <w:ind w:left="72" w:right="48"/>
              <w:jc w:val="center"/>
              <w:rPr>
                <w:sz w:val="13"/>
              </w:rPr>
            </w:pPr>
            <w:r>
              <w:rPr>
                <w:sz w:val="13"/>
              </w:rPr>
              <w:t>Учредитель: ТОО</w:t>
            </w:r>
            <w:r>
              <w:rPr>
                <w:sz w:val="13"/>
              </w:rPr>
              <w:t xml:space="preserve"> "CLS </w:t>
            </w:r>
            <w:r>
              <w:rPr>
                <w:sz w:val="13"/>
              </w:rPr>
              <w:t>International</w:t>
            </w:r>
            <w:r>
              <w:rPr>
                <w:sz w:val="13"/>
              </w:rPr>
              <w:t xml:space="preserve"> (</w:t>
            </w:r>
            <w:r>
              <w:rPr>
                <w:sz w:val="13"/>
              </w:rPr>
              <w:t>СиЭлЭс</w:t>
            </w:r>
            <w:r>
              <w:rPr>
                <w:sz w:val="13"/>
              </w:rPr>
              <w:t xml:space="preserve"> Интернэшнл)", БИН 070540014317;</w:t>
            </w:r>
          </w:p>
          <w:p>
            <w:pPr>
              <w:pStyle w:val="style4097"/>
              <w:spacing w:before="1" w:lineRule="auto" w:line="261"/>
              <w:ind w:left="72" w:right="48"/>
              <w:jc w:val="center"/>
              <w:rPr>
                <w:sz w:val="13"/>
              </w:rPr>
            </w:pPr>
            <w:r>
              <w:rPr>
                <w:sz w:val="13"/>
              </w:rPr>
              <w:t>ЕСИМОВА ГАУХАР ТАСПУЛАТОВНА; КУРБАТОВА ОКСАНА ЛЕОНИДОВНА</w:t>
            </w:r>
          </w:p>
          <w:p>
            <w:pPr>
              <w:pStyle w:val="style4097"/>
              <w:spacing w:before="1" w:lineRule="auto" w:line="261"/>
              <w:ind w:left="72" w:right="48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Первый</w:t>
            </w:r>
            <w:r>
              <w:rPr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руководитель</w:t>
            </w:r>
            <w:r>
              <w:rPr>
                <w:sz w:val="13"/>
              </w:rPr>
              <w:t xml:space="preserve">: </w:t>
            </w:r>
            <w:r>
              <w:rPr>
                <w:sz w:val="13"/>
              </w:rPr>
              <w:t>ЕСИМОВА ГАУХАР ТАСПУЛАТОВНА</w:t>
            </w:r>
          </w:p>
        </w:tc>
        <w:tc>
          <w:tcPr>
            <w:tcW w:w="1219" w:type="dxa"/>
            <w:tcBorders/>
          </w:tcPr>
          <w:p>
            <w:pPr>
              <w:pStyle w:val="style4097"/>
              <w:ind w:left="258" w:right="239"/>
              <w:jc w:val="center"/>
              <w:rPr>
                <w:sz w:val="13"/>
              </w:rPr>
            </w:pPr>
          </w:p>
        </w:tc>
        <w:tc>
          <w:tcPr>
            <w:tcW w:w="1378" w:type="dxa"/>
            <w:tcBorders/>
          </w:tcPr>
          <w:p>
            <w:pPr>
              <w:pStyle w:val="style4097"/>
              <w:ind w:left="29"/>
              <w:rPr>
                <w:sz w:val="13"/>
              </w:rPr>
            </w:pPr>
          </w:p>
        </w:tc>
      </w:tr>
      <w:bookmarkStart w:id="0" w:name="_GoBack"/>
      <w:bookmarkEnd w:id="0"/>
    </w:tbl>
    <w:p>
      <w:pPr>
        <w:pStyle w:val="style0"/>
        <w:rPr/>
      </w:pPr>
    </w:p>
    <w:sectPr>
      <w:type w:val="continuous"/>
      <w:pgSz w:w="15840" w:h="12240" w:orient="landscape"/>
      <w:pgMar w:top="980" w:right="20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val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>
      <w:spacing w:before="8"/>
      <w:ind w:hanging="31"/>
    </w:pPr>
    <w:rPr>
      <w:b/>
      <w:bCs/>
      <w:sz w:val="17"/>
      <w:szCs w:val="17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177</Words>
  <Pages>2</Pages>
  <Characters>1296</Characters>
  <Application>WPS Office</Application>
  <DocSecurity>0</DocSecurity>
  <Paragraphs>79</Paragraphs>
  <ScaleCrop>false</ScaleCrop>
  <LinksUpToDate>false</LinksUpToDate>
  <CharactersWithSpaces>1428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2023-11-21T09:57:34Z</dcterms:created>
  <dc:creator>Dinara Karabayeva</dc:creator>
  <lastModifiedBy>2112123AG</lastModifiedBy>
  <dcterms:modified xsi:type="dcterms:W3CDTF">2023-11-21T09:57:34Z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2023-11-07T00:00:00Z</vt:filetime>
  </property>
</Properties>
</file>